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BC" w:rsidRDefault="004E38BC" w:rsidP="00FB09CF">
      <w:pPr>
        <w:jc w:val="both"/>
        <w:rPr>
          <w:rFonts w:ascii="Tahoma" w:hAnsi="Tahoma" w:cs="Tahoma"/>
          <w:color w:val="999999"/>
          <w:sz w:val="18"/>
          <w:szCs w:val="18"/>
          <w:shd w:val="clear" w:color="auto" w:fill="F5F5F5"/>
        </w:rPr>
      </w:pPr>
      <w:r>
        <w:rPr>
          <w:rFonts w:ascii="Tahoma" w:hAnsi="Tahoma" w:cs="Tahoma"/>
          <w:color w:val="999999"/>
          <w:sz w:val="18"/>
          <w:szCs w:val="18"/>
          <w:shd w:val="clear" w:color="auto" w:fill="F5F5F5"/>
        </w:rPr>
        <w:fldChar w:fldCharType="begin"/>
      </w:r>
      <w:r>
        <w:rPr>
          <w:rFonts w:ascii="Tahoma" w:hAnsi="Tahoma" w:cs="Tahoma"/>
          <w:color w:val="999999"/>
          <w:sz w:val="18"/>
          <w:szCs w:val="18"/>
          <w:shd w:val="clear" w:color="auto" w:fill="F5F5F5"/>
        </w:rPr>
        <w:instrText xml:space="preserve"> HYPERLINK "https://psychojournal.ru/" </w:instrText>
      </w:r>
      <w:r>
        <w:rPr>
          <w:rFonts w:ascii="Tahoma" w:hAnsi="Tahoma" w:cs="Tahoma"/>
          <w:color w:val="999999"/>
          <w:sz w:val="18"/>
          <w:szCs w:val="18"/>
          <w:shd w:val="clear" w:color="auto" w:fill="F5F5F5"/>
        </w:rPr>
        <w:fldChar w:fldCharType="separate"/>
      </w:r>
      <w:r>
        <w:rPr>
          <w:rStyle w:val="a3"/>
          <w:rFonts w:ascii="Tahoma" w:hAnsi="Tahoma" w:cs="Tahoma"/>
          <w:color w:val="666666"/>
          <w:sz w:val="15"/>
          <w:szCs w:val="15"/>
          <w:u w:val="none"/>
          <w:shd w:val="clear" w:color="auto" w:fill="F5F5F5"/>
        </w:rPr>
        <w:t>PSYCHOJOURN</w:t>
      </w:r>
      <w:r>
        <w:rPr>
          <w:rStyle w:val="a3"/>
          <w:rFonts w:ascii="Tahoma" w:hAnsi="Tahoma" w:cs="Tahoma"/>
          <w:color w:val="666666"/>
          <w:sz w:val="15"/>
          <w:szCs w:val="15"/>
          <w:u w:val="none"/>
          <w:shd w:val="clear" w:color="auto" w:fill="F5F5F5"/>
        </w:rPr>
        <w:t>A</w:t>
      </w:r>
      <w:r>
        <w:rPr>
          <w:rStyle w:val="a3"/>
          <w:rFonts w:ascii="Tahoma" w:hAnsi="Tahoma" w:cs="Tahoma"/>
          <w:color w:val="666666"/>
          <w:sz w:val="15"/>
          <w:szCs w:val="15"/>
          <w:u w:val="none"/>
          <w:shd w:val="clear" w:color="auto" w:fill="F5F5F5"/>
        </w:rPr>
        <w:t>L.RU</w:t>
      </w:r>
      <w:r>
        <w:rPr>
          <w:rFonts w:ascii="Tahoma" w:hAnsi="Tahoma" w:cs="Tahoma"/>
          <w:color w:val="999999"/>
          <w:sz w:val="18"/>
          <w:szCs w:val="18"/>
          <w:shd w:val="clear" w:color="auto" w:fill="F5F5F5"/>
        </w:rPr>
        <w:fldChar w:fldCharType="end"/>
      </w:r>
      <w:r>
        <w:rPr>
          <w:rFonts w:ascii="Tahoma" w:hAnsi="Tahoma" w:cs="Tahoma"/>
          <w:color w:val="999999"/>
          <w:sz w:val="18"/>
          <w:szCs w:val="18"/>
          <w:shd w:val="clear" w:color="auto" w:fill="F5F5F5"/>
        </w:rPr>
        <w:t> </w:t>
      </w:r>
    </w:p>
    <w:p w:rsidR="004E38BC" w:rsidRDefault="004E38BC" w:rsidP="00FB09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Методика «Тип мышления» (методика в модификации Г. </w:t>
      </w:r>
      <w:proofErr w:type="spellStart"/>
      <w:r w:rsidRPr="00FB09CF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) Инструкция. У каждого человека преобладает определенный тип мышления. Данный </w:t>
      </w:r>
      <w:proofErr w:type="spellStart"/>
      <w:r w:rsidRPr="00FB09CF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 поможет вам определить тип своего мышления. Если </w:t>
      </w:r>
      <w:proofErr w:type="gramStart"/>
      <w:r w:rsidRPr="00FB09CF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 с высказыванием, в бланке поставьте плюс, если нет – минус.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П-Д</w:t>
      </w:r>
      <w:proofErr w:type="gramStart"/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FB09CF" w:rsidRPr="00E2105E">
        <w:rPr>
          <w:rFonts w:ascii="Times New Roman" w:hAnsi="Times New Roman" w:cs="Times New Roman"/>
          <w:b/>
          <w:sz w:val="24"/>
          <w:szCs w:val="24"/>
        </w:rPr>
        <w:t>-С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С-Л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Н-О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К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1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5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7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9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10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15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19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20 </w:t>
      </w:r>
    </w:p>
    <w:p w:rsidR="00FC619D" w:rsidRPr="00E2105E" w:rsidRDefault="00FC619D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21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CF" w:rsidRPr="00E2105E">
        <w:rPr>
          <w:rFonts w:ascii="Times New Roman" w:hAnsi="Times New Roman" w:cs="Times New Roman"/>
          <w:b/>
          <w:sz w:val="24"/>
          <w:szCs w:val="24"/>
        </w:rPr>
        <w:t>25</w:t>
      </w:r>
    </w:p>
    <w:p w:rsidR="00FC619D" w:rsidRPr="00E2105E" w:rsidRDefault="00FB09CF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>30</w:t>
      </w:r>
    </w:p>
    <w:p w:rsidR="00FC619D" w:rsidRPr="00E2105E" w:rsidRDefault="00FB09CF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31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33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34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>35</w:t>
      </w:r>
    </w:p>
    <w:p w:rsidR="00FB09CF" w:rsidRPr="00E2105E" w:rsidRDefault="00FB09CF" w:rsidP="00FB0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5E">
        <w:rPr>
          <w:rFonts w:ascii="Times New Roman" w:hAnsi="Times New Roman" w:cs="Times New Roman"/>
          <w:b/>
          <w:sz w:val="24"/>
          <w:szCs w:val="24"/>
        </w:rPr>
        <w:t xml:space="preserve"> 36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37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>38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 39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0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19D" w:rsidRPr="00E2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05E">
        <w:rPr>
          <w:rFonts w:ascii="Times New Roman" w:hAnsi="Times New Roman" w:cs="Times New Roman"/>
          <w:b/>
          <w:sz w:val="24"/>
          <w:szCs w:val="24"/>
        </w:rPr>
        <w:t xml:space="preserve">40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1. Мне легче что-либо сделать самому, чем объяснить другому.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2. Мне интересно составлять компьютерные программы.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3. Я люблю читать книги.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4. Мне нравится живопись, скульптура, архитектура.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5. Даже в отлаженном деле я стараюсь что-то улучшить.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6. Я лучше понимаю, если мне объясняют на предметах или рисунках.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7. Я люблю играть в шахматы.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8. Я легко излагаю свои мысли как в устной, так и в письменной форме.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9. Когда я читаю книгу, я четко вижу ее героев и описываемые события.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10. Я предпочитаю самостоятельно планировать свою работу.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11. Мне нравится все делать своими руками.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12. В детстве я создавал (а) свой шифр для переписки с друзьями.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13. Я придаю большое значение сказанному слову.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14. Знакомые мелодии вызывают у меня в голове определенные картины.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lastRenderedPageBreak/>
        <w:t xml:space="preserve">15. Разнообразные увлечения делают жизнь человека богаче и ярче.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16. При решении задачи мне легче идти методом проб и ошибок.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17. Мне интересно разбираться в природе физических явлений.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18. Мне интересна работа ведущего </w:t>
      </w:r>
      <w:proofErr w:type="spellStart"/>
      <w:proofErr w:type="gramStart"/>
      <w:r w:rsidRPr="00FB09CF">
        <w:rPr>
          <w:rFonts w:ascii="Times New Roman" w:hAnsi="Times New Roman" w:cs="Times New Roman"/>
          <w:sz w:val="24"/>
          <w:szCs w:val="24"/>
        </w:rPr>
        <w:t>теле-радиопрограмм</w:t>
      </w:r>
      <w:proofErr w:type="spellEnd"/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, журналиста.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19. Мне легко представить предмет или животное, </w:t>
      </w:r>
      <w:proofErr w:type="gramStart"/>
      <w:r w:rsidRPr="00FB09C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 нет в природе.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20. Мне больше нравится процесс деятельности, чем сам результат.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21. Мне нравилось в детстве собирать конструктор из деталей, </w:t>
      </w:r>
      <w:proofErr w:type="spellStart"/>
      <w:r w:rsidRPr="00FB09CF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22. Я предпочитаю точные науки (математику, физику).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23. Меня восхищает точность и глубина некоторых стихов.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24. Знакомый запах вызывает в моей памяти прошлые события.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25. Я не хотел (а) бы подчинять свою жизнь определенной системе.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26. Когда я слышу музыку, мне хочется танцевать.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27. Я понимаю красоту математических формул.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28. Мне легко говорить перед любой аудиторией.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29. Я люблю посещать выставки, спектакли, концерты.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30. Я сомневаюсь даже в том, что для других очевидно.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31. Я люблю заниматься рукоделием, что-то мастерить.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32. Мне интересно было бы расшифровать древние тексты.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33. Я легко усваиваю грамматические конструкции языка.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34. Красота для меня важнее, чем польза.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35. Не люблю ходить одним и тем же путем.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 36. Истинно только то, что можно потрогать руками.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37. Я легко запоминаю формулы, символы, условные обозначения.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38. Друзья любят слушать, когда я им что-то рассказываю.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39. Я легко могу представить в образах содержание рассказа или фильма.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40. Я не могу успокоиться, пока не доведу свою работу до совершенства.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Обработка результатов.</w:t>
      </w:r>
      <w:r w:rsidRPr="00FB09CF">
        <w:rPr>
          <w:rFonts w:ascii="Times New Roman" w:hAnsi="Times New Roman" w:cs="Times New Roman"/>
          <w:sz w:val="24"/>
          <w:szCs w:val="24"/>
        </w:rPr>
        <w:t xml:space="preserve"> Подсчитайте число плюсов в каждой из пяти колонок и запишите полученное число в пустой нижней клетке бланка. Каждая колонка соответствует определенному типу мышления. Количество баллов в каждой колонке </w:t>
      </w:r>
      <w:r w:rsidRPr="00FB09CF">
        <w:rPr>
          <w:rFonts w:ascii="Times New Roman" w:hAnsi="Times New Roman" w:cs="Times New Roman"/>
          <w:sz w:val="24"/>
          <w:szCs w:val="24"/>
        </w:rPr>
        <w:lastRenderedPageBreak/>
        <w:t xml:space="preserve">указывает на уровень развития данного типа мышления (0-2 – низкий, 3-5 – средний, 6-8 – высокий).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1. </w:t>
      </w:r>
      <w:r w:rsidRPr="00FB09CF">
        <w:rPr>
          <w:rFonts w:ascii="Times New Roman" w:hAnsi="Times New Roman" w:cs="Times New Roman"/>
          <w:b/>
          <w:sz w:val="24"/>
          <w:szCs w:val="24"/>
        </w:rPr>
        <w:t>Предметно-действенное мышление</w:t>
      </w:r>
      <w:r w:rsidRPr="00FB09CF">
        <w:rPr>
          <w:rFonts w:ascii="Times New Roman" w:hAnsi="Times New Roman" w:cs="Times New Roman"/>
          <w:sz w:val="24"/>
          <w:szCs w:val="24"/>
        </w:rPr>
        <w:t xml:space="preserve"> (П-Д) свойственно людям дела. Они усваивают информацию через движения. Обычно они обладают хорошей координацией движений. Их руками создан весь окружающий нас предметный мир. Они водят машины, стоят у станков, собирают компьютеры. Без них невозможно реализовать самую блестящую идею. Этим мышление важно для спортсменов, танцоров, артистов.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09CF">
        <w:rPr>
          <w:rFonts w:ascii="Times New Roman" w:hAnsi="Times New Roman" w:cs="Times New Roman"/>
          <w:b/>
          <w:sz w:val="24"/>
          <w:szCs w:val="24"/>
        </w:rPr>
        <w:t>Абстрактно-символическим мышлением</w:t>
      </w:r>
      <w:r w:rsidRPr="00FB09CF">
        <w:rPr>
          <w:rFonts w:ascii="Times New Roman" w:hAnsi="Times New Roman" w:cs="Times New Roman"/>
          <w:sz w:val="24"/>
          <w:szCs w:val="24"/>
        </w:rPr>
        <w:t xml:space="preserve"> (А-С) обладают многие ученые – физики-теоретики, математики, экономисты, программисты, аналитики.</w:t>
      </w:r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 Они могут усваивать информацию с помощью математических кодов,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3</w:t>
      </w:r>
      <w:r w:rsidRPr="00FB09CF">
        <w:rPr>
          <w:rFonts w:ascii="Times New Roman" w:hAnsi="Times New Roman" w:cs="Times New Roman"/>
          <w:b/>
          <w:sz w:val="24"/>
          <w:szCs w:val="24"/>
        </w:rPr>
        <w:t>. Словесно-логическое мышление</w:t>
      </w:r>
      <w:r w:rsidRPr="00FB09CF">
        <w:rPr>
          <w:rFonts w:ascii="Times New Roman" w:hAnsi="Times New Roman" w:cs="Times New Roman"/>
          <w:sz w:val="24"/>
          <w:szCs w:val="24"/>
        </w:rPr>
        <w:t xml:space="preserve"> (С-Л) отличает людей с ярко выраженным вербальным интеллектом (от лат. </w:t>
      </w:r>
      <w:proofErr w:type="spellStart"/>
      <w:r w:rsidRPr="00FB09CF">
        <w:rPr>
          <w:rFonts w:ascii="Times New Roman" w:hAnsi="Times New Roman" w:cs="Times New Roman"/>
          <w:sz w:val="24"/>
          <w:szCs w:val="24"/>
        </w:rPr>
        <w:t>verbalis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B09CF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). Благодаря развитому </w:t>
      </w:r>
      <w:proofErr w:type="spellStart"/>
      <w:r w:rsidRPr="00FB09CF">
        <w:rPr>
          <w:rFonts w:ascii="Times New Roman" w:hAnsi="Times New Roman" w:cs="Times New Roman"/>
          <w:sz w:val="24"/>
          <w:szCs w:val="24"/>
        </w:rPr>
        <w:t>словеснологическому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4. </w:t>
      </w:r>
      <w:r w:rsidRPr="00FB09CF">
        <w:rPr>
          <w:rFonts w:ascii="Times New Roman" w:hAnsi="Times New Roman" w:cs="Times New Roman"/>
          <w:b/>
          <w:sz w:val="24"/>
          <w:szCs w:val="24"/>
        </w:rPr>
        <w:t>Наглядно-образным мышлением</w:t>
      </w:r>
      <w:r w:rsidRPr="00FB09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09CF">
        <w:rPr>
          <w:rFonts w:ascii="Times New Roman" w:hAnsi="Times New Roman" w:cs="Times New Roman"/>
          <w:sz w:val="24"/>
          <w:szCs w:val="24"/>
        </w:rPr>
        <w:t>Н-О</w:t>
      </w:r>
      <w:proofErr w:type="gramEnd"/>
      <w:r w:rsidRPr="00FB09CF">
        <w:rPr>
          <w:rFonts w:ascii="Times New Roman" w:hAnsi="Times New Roman" w:cs="Times New Roman"/>
          <w:sz w:val="24"/>
          <w:szCs w:val="24"/>
        </w:rPr>
        <w:t xml:space="preserve">) 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 Архитектор, конструктор, дизайнер, художник, режиссер должны обладать развитым наглядно-образным мышлением. </w:t>
      </w:r>
    </w:p>
    <w:p w:rsid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B09CF">
        <w:rPr>
          <w:rFonts w:ascii="Times New Roman" w:hAnsi="Times New Roman" w:cs="Times New Roman"/>
          <w:b/>
          <w:sz w:val="24"/>
          <w:szCs w:val="24"/>
        </w:rPr>
        <w:t>Креативность</w:t>
      </w:r>
      <w:proofErr w:type="spellEnd"/>
      <w:r w:rsidRPr="00FB09CF">
        <w:rPr>
          <w:rFonts w:ascii="Times New Roman" w:hAnsi="Times New Roman" w:cs="Times New Roman"/>
          <w:sz w:val="24"/>
          <w:szCs w:val="24"/>
        </w:rPr>
        <w:t xml:space="preserve"> (К) – это способность мыслить творчески, находить нестандартные решения задачи. Это редкое и ничем не заменимое качество, отличающее людей, талантливых в любой сфере деятельности. В чистом виде эти типы мышления встречаются редко. Для многих профессий необходимо сочетание разных типов мышления, например, для психолога. Такое мышление называют синтетическим. </w:t>
      </w:r>
    </w:p>
    <w:p w:rsidR="00FD3163" w:rsidRPr="00FB09CF" w:rsidRDefault="00FB09CF" w:rsidP="00FB09CF">
      <w:pPr>
        <w:jc w:val="both"/>
        <w:rPr>
          <w:rFonts w:ascii="Times New Roman" w:hAnsi="Times New Roman" w:cs="Times New Roman"/>
          <w:sz w:val="24"/>
          <w:szCs w:val="24"/>
        </w:rPr>
      </w:pPr>
      <w:r w:rsidRPr="00FB09CF">
        <w:rPr>
          <w:rFonts w:ascii="Times New Roman" w:hAnsi="Times New Roman" w:cs="Times New Roman"/>
          <w:sz w:val="24"/>
          <w:szCs w:val="24"/>
        </w:rPr>
        <w:t>Соотнесите свой ведущий тип мышления с выбранным видом деятельности или профилем обучения. Ярко выраженный тип мышления дает некоторые преимущества в освоении соответствующих видов деятельности. Но важнее всего ваши способности и интерес к будущей профессии. Насколько удачен ваш выбор? Если ваши профессиональные планы не вполне соответствуют типу мышления, подумайте, что легче изменить – планы или тип мышления?</w:t>
      </w:r>
    </w:p>
    <w:sectPr w:rsidR="00FD3163" w:rsidRPr="00FB09CF" w:rsidSect="00FD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9CF"/>
    <w:rsid w:val="00024457"/>
    <w:rsid w:val="001C448E"/>
    <w:rsid w:val="004E38BC"/>
    <w:rsid w:val="007B0F27"/>
    <w:rsid w:val="007C53E1"/>
    <w:rsid w:val="00837277"/>
    <w:rsid w:val="00E2105E"/>
    <w:rsid w:val="00FB09CF"/>
    <w:rsid w:val="00FC619D"/>
    <w:rsid w:val="00FD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2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44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abulanova</dc:creator>
  <cp:keywords/>
  <dc:description/>
  <cp:lastModifiedBy>abulanova</cp:lastModifiedBy>
  <cp:revision>7</cp:revision>
  <dcterms:created xsi:type="dcterms:W3CDTF">2021-02-03T06:16:00Z</dcterms:created>
  <dcterms:modified xsi:type="dcterms:W3CDTF">2021-02-03T07:21:00Z</dcterms:modified>
</cp:coreProperties>
</file>